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A5D" w14:textId="7D8939E7" w:rsidR="006F4A85" w:rsidRDefault="00F96F77" w:rsidP="00F96F77">
      <w:pPr>
        <w:jc w:val="center"/>
      </w:pPr>
      <w:r>
        <w:rPr>
          <w:rFonts w:hint="eastAsia"/>
        </w:rPr>
        <w:t>デジタル</w:t>
      </w:r>
      <w:r w:rsidR="00D716A0">
        <w:rPr>
          <w:rFonts w:hint="eastAsia"/>
        </w:rPr>
        <w:t>・</w:t>
      </w:r>
      <w:r>
        <w:rPr>
          <w:rFonts w:hint="eastAsia"/>
        </w:rPr>
        <w:t>シティズンシップとは？</w:t>
      </w:r>
    </w:p>
    <w:p w14:paraId="67E3F8D6" w14:textId="2FCE2500" w:rsidR="00F96F77" w:rsidRDefault="00F96F77" w:rsidP="00F96F77">
      <w:pPr>
        <w:jc w:val="left"/>
      </w:pPr>
    </w:p>
    <w:p w14:paraId="126E4320" w14:textId="147F50A7" w:rsidR="00F96F77" w:rsidRDefault="00D83777" w:rsidP="00F96F77">
      <w:pPr>
        <w:jc w:val="left"/>
      </w:pPr>
      <w:r>
        <w:rPr>
          <w:rFonts w:hint="eastAsia"/>
        </w:rPr>
        <w:t>1．</w:t>
      </w:r>
      <w:r w:rsidR="00FA3376">
        <w:rPr>
          <w:rFonts w:hint="eastAsia"/>
        </w:rPr>
        <w:t>映像を視聴して、</w:t>
      </w:r>
      <w:r w:rsidR="00F96F77">
        <w:rPr>
          <w:rFonts w:hint="eastAsia"/>
        </w:rPr>
        <w:t>デジタル</w:t>
      </w:r>
      <w:r w:rsidR="00D716A0">
        <w:rPr>
          <w:rFonts w:hint="eastAsia"/>
        </w:rPr>
        <w:t>・</w:t>
      </w:r>
      <w:r w:rsidR="00F96F77">
        <w:rPr>
          <w:rFonts w:hint="eastAsia"/>
        </w:rPr>
        <w:t>シティズンシップの9要素について、具体的な内容を書いてみよう</w:t>
      </w:r>
      <w:r w:rsidR="00FA3376">
        <w:rPr>
          <w:rFonts w:hint="eastAsia"/>
        </w:rPr>
        <w:t>。</w:t>
      </w:r>
    </w:p>
    <w:tbl>
      <w:tblPr>
        <w:tblStyle w:val="a7"/>
        <w:tblW w:w="9497" w:type="dxa"/>
        <w:tblInd w:w="279" w:type="dxa"/>
        <w:tblLook w:val="04A0" w:firstRow="1" w:lastRow="0" w:firstColumn="1" w:lastColumn="0" w:noHBand="0" w:noVBand="1"/>
      </w:tblPr>
      <w:tblGrid>
        <w:gridCol w:w="1559"/>
        <w:gridCol w:w="2410"/>
        <w:gridCol w:w="5528"/>
      </w:tblGrid>
      <w:tr w:rsidR="00D83777" w14:paraId="6E08071E" w14:textId="227FE931" w:rsidTr="00B81AE9">
        <w:tc>
          <w:tcPr>
            <w:tcW w:w="1559" w:type="dxa"/>
            <w:vAlign w:val="center"/>
          </w:tcPr>
          <w:p w14:paraId="108233C0" w14:textId="7FA7554F" w:rsidR="00D83777" w:rsidRDefault="00D83777" w:rsidP="00B81AE9">
            <w:pPr>
              <w:jc w:val="center"/>
            </w:pPr>
            <w:r>
              <w:rPr>
                <w:rFonts w:hint="eastAsia"/>
              </w:rPr>
              <w:t>デジタル要素</w:t>
            </w:r>
          </w:p>
        </w:tc>
        <w:tc>
          <w:tcPr>
            <w:tcW w:w="2410" w:type="dxa"/>
            <w:vAlign w:val="center"/>
          </w:tcPr>
          <w:p w14:paraId="0F8C5280" w14:textId="5513038A" w:rsidR="00D83777" w:rsidRDefault="00FA3376" w:rsidP="00B81AE9">
            <w:pPr>
              <w:jc w:val="center"/>
            </w:pPr>
            <w:r>
              <w:rPr>
                <w:rFonts w:hint="eastAsia"/>
              </w:rPr>
              <w:t>意味</w:t>
            </w:r>
          </w:p>
        </w:tc>
        <w:tc>
          <w:tcPr>
            <w:tcW w:w="5528" w:type="dxa"/>
            <w:vAlign w:val="center"/>
          </w:tcPr>
          <w:p w14:paraId="2021C7BB" w14:textId="3C06D87F" w:rsidR="00D83777" w:rsidRDefault="00FA3376" w:rsidP="00B81AE9">
            <w:pPr>
              <w:jc w:val="center"/>
            </w:pPr>
            <w:r>
              <w:rPr>
                <w:rFonts w:hint="eastAsia"/>
              </w:rPr>
              <w:t>具体的なキーワードや行動</w:t>
            </w:r>
          </w:p>
        </w:tc>
      </w:tr>
      <w:tr w:rsidR="00B81AE9" w14:paraId="26A204D9" w14:textId="77777777" w:rsidTr="00E613D0">
        <w:trPr>
          <w:trHeight w:val="850"/>
        </w:trPr>
        <w:tc>
          <w:tcPr>
            <w:tcW w:w="1559" w:type="dxa"/>
            <w:tcMar>
              <w:left w:w="57" w:type="dxa"/>
              <w:right w:w="57" w:type="dxa"/>
            </w:tcMar>
            <w:vAlign w:val="center"/>
          </w:tcPr>
          <w:p w14:paraId="6A713AB1" w14:textId="13E2598C" w:rsidR="00B81AE9" w:rsidRPr="00B81AE9" w:rsidRDefault="00B81AE9" w:rsidP="00B81AE9">
            <w:pPr>
              <w:rPr>
                <w:spacing w:val="-10"/>
                <w:szCs w:val="21"/>
              </w:rPr>
            </w:pPr>
            <w:r w:rsidRPr="00B81AE9">
              <w:rPr>
                <w:rFonts w:hint="eastAsia"/>
                <w:spacing w:val="-10"/>
                <w:szCs w:val="21"/>
              </w:rPr>
              <w:t>アクセス</w:t>
            </w:r>
          </w:p>
        </w:tc>
        <w:tc>
          <w:tcPr>
            <w:tcW w:w="2410" w:type="dxa"/>
            <w:vAlign w:val="center"/>
          </w:tcPr>
          <w:p w14:paraId="14E5949C" w14:textId="51F64E24" w:rsidR="00B81AE9" w:rsidRDefault="00B81AE9" w:rsidP="00B81AE9">
            <w:r>
              <w:rPr>
                <w:rFonts w:hint="eastAsia"/>
              </w:rPr>
              <w:t>情報源へのアクセスの公平な分配</w:t>
            </w:r>
          </w:p>
        </w:tc>
        <w:tc>
          <w:tcPr>
            <w:tcW w:w="5528" w:type="dxa"/>
            <w:vAlign w:val="center"/>
          </w:tcPr>
          <w:p w14:paraId="4682E543" w14:textId="521F6197" w:rsidR="00B81AE9" w:rsidRPr="00B81AE9" w:rsidRDefault="00B81AE9" w:rsidP="00B81AE9">
            <w:pPr>
              <w:rPr>
                <w:color w:val="FF0000"/>
              </w:rPr>
            </w:pPr>
          </w:p>
        </w:tc>
      </w:tr>
      <w:tr w:rsidR="00B81AE9" w14:paraId="2FF6AE1A" w14:textId="77777777" w:rsidTr="00E613D0">
        <w:trPr>
          <w:trHeight w:val="850"/>
        </w:trPr>
        <w:tc>
          <w:tcPr>
            <w:tcW w:w="1559" w:type="dxa"/>
            <w:tcMar>
              <w:left w:w="57" w:type="dxa"/>
              <w:right w:w="57" w:type="dxa"/>
            </w:tcMar>
            <w:vAlign w:val="center"/>
          </w:tcPr>
          <w:p w14:paraId="08AF59E8" w14:textId="6D920701" w:rsidR="00B81AE9" w:rsidRPr="00B81AE9" w:rsidRDefault="00B81AE9" w:rsidP="00B81AE9">
            <w:pPr>
              <w:rPr>
                <w:spacing w:val="-10"/>
                <w:szCs w:val="21"/>
              </w:rPr>
            </w:pPr>
            <w:r w:rsidRPr="00B81AE9">
              <w:rPr>
                <w:rFonts w:hint="eastAsia"/>
                <w:spacing w:val="-10"/>
                <w:szCs w:val="21"/>
              </w:rPr>
              <w:t>コマース</w:t>
            </w:r>
          </w:p>
        </w:tc>
        <w:tc>
          <w:tcPr>
            <w:tcW w:w="2410" w:type="dxa"/>
            <w:vAlign w:val="center"/>
          </w:tcPr>
          <w:p w14:paraId="4A18CD82" w14:textId="3CDA35FC" w:rsidR="00B81AE9" w:rsidRDefault="00B81AE9" w:rsidP="00B81AE9">
            <w:r>
              <w:rPr>
                <w:rFonts w:hint="eastAsia"/>
              </w:rPr>
              <w:t>商品やサービスの電子的売買</w:t>
            </w:r>
          </w:p>
        </w:tc>
        <w:tc>
          <w:tcPr>
            <w:tcW w:w="5528" w:type="dxa"/>
            <w:vAlign w:val="center"/>
          </w:tcPr>
          <w:p w14:paraId="3490BEDB" w14:textId="18EFCB54" w:rsidR="00B81AE9" w:rsidRPr="002A009A" w:rsidRDefault="00B81AE9" w:rsidP="00B81AE9">
            <w:pPr>
              <w:rPr>
                <w:color w:val="FF0000"/>
              </w:rPr>
            </w:pPr>
          </w:p>
        </w:tc>
      </w:tr>
      <w:tr w:rsidR="004850BF" w14:paraId="54EB3AA6" w14:textId="77777777" w:rsidTr="00E613D0">
        <w:trPr>
          <w:trHeight w:val="850"/>
        </w:trPr>
        <w:tc>
          <w:tcPr>
            <w:tcW w:w="1559" w:type="dxa"/>
            <w:tcMar>
              <w:left w:w="57" w:type="dxa"/>
              <w:right w:w="57" w:type="dxa"/>
            </w:tcMar>
            <w:vAlign w:val="center"/>
          </w:tcPr>
          <w:p w14:paraId="32836537" w14:textId="1623A594" w:rsidR="004850BF" w:rsidRPr="00B81AE9" w:rsidRDefault="004850BF" w:rsidP="00B81AE9">
            <w:pPr>
              <w:rPr>
                <w:spacing w:val="-10"/>
                <w:szCs w:val="21"/>
              </w:rPr>
            </w:pPr>
            <w:r w:rsidRPr="00B81AE9">
              <w:rPr>
                <w:rFonts w:hint="eastAsia"/>
                <w:spacing w:val="-10"/>
                <w:szCs w:val="21"/>
              </w:rPr>
              <w:t>コミュニケーション・コラボレーション</w:t>
            </w:r>
          </w:p>
        </w:tc>
        <w:tc>
          <w:tcPr>
            <w:tcW w:w="2410" w:type="dxa"/>
            <w:vAlign w:val="center"/>
          </w:tcPr>
          <w:p w14:paraId="75CEB93B" w14:textId="122E6635" w:rsidR="004850BF" w:rsidRDefault="004850BF" w:rsidP="00B81AE9">
            <w:r>
              <w:rPr>
                <w:rFonts w:hint="eastAsia"/>
              </w:rPr>
              <w:t>電子的な交流と共有された創造活動</w:t>
            </w:r>
          </w:p>
        </w:tc>
        <w:tc>
          <w:tcPr>
            <w:tcW w:w="5528" w:type="dxa"/>
            <w:vAlign w:val="center"/>
          </w:tcPr>
          <w:p w14:paraId="16A50CDD" w14:textId="42581774" w:rsidR="004850BF" w:rsidRPr="002A009A" w:rsidRDefault="004850BF" w:rsidP="00B81AE9">
            <w:pPr>
              <w:rPr>
                <w:color w:val="FF0000"/>
              </w:rPr>
            </w:pPr>
          </w:p>
        </w:tc>
      </w:tr>
      <w:tr w:rsidR="00B81AE9" w14:paraId="3398C885" w14:textId="77777777" w:rsidTr="00E613D0">
        <w:trPr>
          <w:trHeight w:val="850"/>
        </w:trPr>
        <w:tc>
          <w:tcPr>
            <w:tcW w:w="1559" w:type="dxa"/>
            <w:tcMar>
              <w:left w:w="57" w:type="dxa"/>
              <w:right w:w="57" w:type="dxa"/>
            </w:tcMar>
            <w:vAlign w:val="center"/>
          </w:tcPr>
          <w:p w14:paraId="0B1816FE" w14:textId="7093EE1D" w:rsidR="00B81AE9" w:rsidRPr="00B81AE9" w:rsidRDefault="00B81AE9" w:rsidP="00B81AE9">
            <w:pPr>
              <w:rPr>
                <w:spacing w:val="-10"/>
                <w:szCs w:val="21"/>
              </w:rPr>
            </w:pPr>
            <w:r w:rsidRPr="00B81AE9">
              <w:rPr>
                <w:rFonts w:hint="eastAsia"/>
                <w:spacing w:val="-10"/>
                <w:szCs w:val="21"/>
              </w:rPr>
              <w:t>エチケット</w:t>
            </w:r>
          </w:p>
        </w:tc>
        <w:tc>
          <w:tcPr>
            <w:tcW w:w="2410" w:type="dxa"/>
            <w:vAlign w:val="center"/>
          </w:tcPr>
          <w:p w14:paraId="3636CB6A" w14:textId="34824CC7" w:rsidR="00B81AE9" w:rsidRDefault="00B81AE9" w:rsidP="00B81AE9">
            <w:r>
              <w:rPr>
                <w:rFonts w:hint="eastAsia"/>
              </w:rPr>
              <w:t>電子的な行動基準や手順、他者への配慮</w:t>
            </w:r>
          </w:p>
        </w:tc>
        <w:tc>
          <w:tcPr>
            <w:tcW w:w="5528" w:type="dxa"/>
            <w:vAlign w:val="center"/>
          </w:tcPr>
          <w:p w14:paraId="6F2683BC" w14:textId="488890FC" w:rsidR="00B81AE9" w:rsidRPr="002A009A" w:rsidRDefault="00B81AE9" w:rsidP="00B81AE9">
            <w:pPr>
              <w:rPr>
                <w:color w:val="FF0000"/>
              </w:rPr>
            </w:pPr>
          </w:p>
        </w:tc>
      </w:tr>
      <w:tr w:rsidR="00B81AE9" w14:paraId="5D19979A" w14:textId="77777777" w:rsidTr="00E613D0">
        <w:trPr>
          <w:trHeight w:val="850"/>
        </w:trPr>
        <w:tc>
          <w:tcPr>
            <w:tcW w:w="1559" w:type="dxa"/>
            <w:tcMar>
              <w:left w:w="57" w:type="dxa"/>
              <w:right w:w="57" w:type="dxa"/>
            </w:tcMar>
            <w:vAlign w:val="center"/>
          </w:tcPr>
          <w:p w14:paraId="2AB89C8D" w14:textId="7622B615" w:rsidR="00B81AE9" w:rsidRPr="00B81AE9" w:rsidRDefault="00B81AE9" w:rsidP="00B81AE9">
            <w:pPr>
              <w:rPr>
                <w:spacing w:val="-10"/>
                <w:szCs w:val="21"/>
              </w:rPr>
            </w:pPr>
            <w:r w:rsidRPr="00B81AE9">
              <w:rPr>
                <w:rFonts w:hint="eastAsia"/>
                <w:spacing w:val="-10"/>
                <w:szCs w:val="21"/>
              </w:rPr>
              <w:t>フルーエンシー</w:t>
            </w:r>
          </w:p>
        </w:tc>
        <w:tc>
          <w:tcPr>
            <w:tcW w:w="2410" w:type="dxa"/>
            <w:vAlign w:val="center"/>
          </w:tcPr>
          <w:p w14:paraId="075A9B4D" w14:textId="4C8B5C0B" w:rsidR="00B81AE9" w:rsidRDefault="00B81AE9" w:rsidP="00B81AE9">
            <w:r w:rsidRPr="008F08A0">
              <w:rPr>
                <w:rFonts w:hint="eastAsia"/>
              </w:rPr>
              <w:t>情報技術の利用方法を理解</w:t>
            </w:r>
            <w:r>
              <w:rPr>
                <w:rFonts w:hint="eastAsia"/>
              </w:rPr>
              <w:t>し、情報を適切に判断し、</w:t>
            </w:r>
            <w:r w:rsidRPr="008F08A0">
              <w:rPr>
                <w:rFonts w:hint="eastAsia"/>
              </w:rPr>
              <w:t>活用する</w:t>
            </w:r>
          </w:p>
        </w:tc>
        <w:tc>
          <w:tcPr>
            <w:tcW w:w="5528" w:type="dxa"/>
            <w:vAlign w:val="center"/>
          </w:tcPr>
          <w:p w14:paraId="3A0496CA" w14:textId="3A2EF734" w:rsidR="00B81AE9" w:rsidRPr="002A009A" w:rsidRDefault="00B81AE9" w:rsidP="00B81AE9">
            <w:pPr>
              <w:rPr>
                <w:color w:val="FF0000"/>
              </w:rPr>
            </w:pPr>
          </w:p>
        </w:tc>
      </w:tr>
      <w:tr w:rsidR="00B81AE9" w14:paraId="2699E4F2" w14:textId="77777777" w:rsidTr="00E613D0">
        <w:trPr>
          <w:trHeight w:val="850"/>
        </w:trPr>
        <w:tc>
          <w:tcPr>
            <w:tcW w:w="1559" w:type="dxa"/>
            <w:tcMar>
              <w:left w:w="57" w:type="dxa"/>
              <w:right w:w="57" w:type="dxa"/>
            </w:tcMar>
            <w:vAlign w:val="center"/>
          </w:tcPr>
          <w:p w14:paraId="31CD5E1F" w14:textId="2CB04508" w:rsidR="00B81AE9" w:rsidRPr="00B81AE9" w:rsidRDefault="00B81AE9" w:rsidP="00B81AE9">
            <w:pPr>
              <w:rPr>
                <w:spacing w:val="-10"/>
                <w:szCs w:val="21"/>
              </w:rPr>
            </w:pPr>
            <w:r w:rsidRPr="00B81AE9">
              <w:rPr>
                <w:rFonts w:hint="eastAsia"/>
                <w:spacing w:val="-10"/>
                <w:szCs w:val="21"/>
              </w:rPr>
              <w:t>健康と福祉</w:t>
            </w:r>
          </w:p>
        </w:tc>
        <w:tc>
          <w:tcPr>
            <w:tcW w:w="2410" w:type="dxa"/>
            <w:vAlign w:val="center"/>
          </w:tcPr>
          <w:p w14:paraId="2EA0A4A7" w14:textId="6490426F" w:rsidR="00B81AE9" w:rsidRPr="008F08A0" w:rsidRDefault="00B81AE9" w:rsidP="00B81AE9">
            <w:r>
              <w:rPr>
                <w:rFonts w:hint="eastAsia"/>
              </w:rPr>
              <w:t>デジタル世界における身体的・心理的な幸福</w:t>
            </w:r>
          </w:p>
        </w:tc>
        <w:tc>
          <w:tcPr>
            <w:tcW w:w="5528" w:type="dxa"/>
            <w:vAlign w:val="center"/>
          </w:tcPr>
          <w:p w14:paraId="63D968E4" w14:textId="36CE4FB2" w:rsidR="00B81AE9" w:rsidRPr="002A009A" w:rsidRDefault="00B81AE9" w:rsidP="00B81AE9">
            <w:pPr>
              <w:rPr>
                <w:color w:val="FF0000"/>
              </w:rPr>
            </w:pPr>
          </w:p>
        </w:tc>
      </w:tr>
      <w:tr w:rsidR="00B81AE9" w14:paraId="3BF065FB" w14:textId="77777777" w:rsidTr="00E613D0">
        <w:trPr>
          <w:trHeight w:val="850"/>
        </w:trPr>
        <w:tc>
          <w:tcPr>
            <w:tcW w:w="1559" w:type="dxa"/>
            <w:tcMar>
              <w:left w:w="57" w:type="dxa"/>
              <w:right w:w="57" w:type="dxa"/>
            </w:tcMar>
            <w:vAlign w:val="center"/>
          </w:tcPr>
          <w:p w14:paraId="7D0C9C9F" w14:textId="01551210" w:rsidR="00B81AE9" w:rsidRPr="00B81AE9" w:rsidRDefault="00B81AE9" w:rsidP="00B81AE9">
            <w:pPr>
              <w:rPr>
                <w:spacing w:val="-10"/>
                <w:szCs w:val="21"/>
              </w:rPr>
            </w:pPr>
            <w:r w:rsidRPr="00B81AE9">
              <w:rPr>
                <w:rFonts w:hint="eastAsia"/>
                <w:spacing w:val="-10"/>
                <w:szCs w:val="21"/>
              </w:rPr>
              <w:t>法と規範</w:t>
            </w:r>
          </w:p>
        </w:tc>
        <w:tc>
          <w:tcPr>
            <w:tcW w:w="2410" w:type="dxa"/>
            <w:vAlign w:val="center"/>
          </w:tcPr>
          <w:p w14:paraId="67E16BE2" w14:textId="70FF8935" w:rsidR="00B81AE9" w:rsidRPr="008F08A0" w:rsidRDefault="00B81AE9" w:rsidP="00B81AE9">
            <w:r>
              <w:rPr>
                <w:rFonts w:hint="eastAsia"/>
              </w:rPr>
              <w:t>リスクから守るための仕組み、行動に対する責任</w:t>
            </w:r>
          </w:p>
        </w:tc>
        <w:tc>
          <w:tcPr>
            <w:tcW w:w="5528" w:type="dxa"/>
            <w:vAlign w:val="center"/>
          </w:tcPr>
          <w:p w14:paraId="4DF49B23" w14:textId="23D43649" w:rsidR="00B81AE9" w:rsidRPr="002A009A" w:rsidRDefault="00B81AE9" w:rsidP="00B81AE9">
            <w:pPr>
              <w:rPr>
                <w:color w:val="FF0000"/>
              </w:rPr>
            </w:pPr>
          </w:p>
        </w:tc>
      </w:tr>
      <w:tr w:rsidR="00B81AE9" w14:paraId="301BE106" w14:textId="77777777" w:rsidTr="00E613D0">
        <w:trPr>
          <w:trHeight w:val="850"/>
        </w:trPr>
        <w:tc>
          <w:tcPr>
            <w:tcW w:w="1559" w:type="dxa"/>
            <w:tcMar>
              <w:left w:w="57" w:type="dxa"/>
              <w:right w:w="57" w:type="dxa"/>
            </w:tcMar>
            <w:vAlign w:val="center"/>
          </w:tcPr>
          <w:p w14:paraId="1D25ED30" w14:textId="37A28E3C" w:rsidR="00B81AE9" w:rsidRPr="00B81AE9" w:rsidRDefault="00B81AE9" w:rsidP="00B81AE9">
            <w:pPr>
              <w:rPr>
                <w:spacing w:val="-10"/>
                <w:szCs w:val="21"/>
              </w:rPr>
            </w:pPr>
            <w:r w:rsidRPr="00B81AE9">
              <w:rPr>
                <w:rFonts w:hint="eastAsia"/>
                <w:spacing w:val="-10"/>
                <w:szCs w:val="21"/>
              </w:rPr>
              <w:t>権利と責任</w:t>
            </w:r>
          </w:p>
        </w:tc>
        <w:tc>
          <w:tcPr>
            <w:tcW w:w="2410" w:type="dxa"/>
            <w:vAlign w:val="center"/>
          </w:tcPr>
          <w:p w14:paraId="53091DD5" w14:textId="68F52605" w:rsidR="00B81AE9" w:rsidRDefault="00B81AE9" w:rsidP="00B81AE9">
            <w:r>
              <w:rPr>
                <w:rFonts w:hint="eastAsia"/>
              </w:rPr>
              <w:t>保障される権利（たとえば著作権），他者を守ること</w:t>
            </w:r>
          </w:p>
        </w:tc>
        <w:tc>
          <w:tcPr>
            <w:tcW w:w="5528" w:type="dxa"/>
            <w:vAlign w:val="center"/>
          </w:tcPr>
          <w:p w14:paraId="1FCA5497" w14:textId="1F334119" w:rsidR="00B81AE9" w:rsidRPr="002A009A" w:rsidRDefault="00B81AE9" w:rsidP="00B81AE9">
            <w:pPr>
              <w:rPr>
                <w:color w:val="FF0000"/>
              </w:rPr>
            </w:pPr>
          </w:p>
        </w:tc>
      </w:tr>
      <w:tr w:rsidR="00B81AE9" w14:paraId="5BF630B7" w14:textId="77777777" w:rsidTr="00E613D0">
        <w:trPr>
          <w:trHeight w:val="850"/>
        </w:trPr>
        <w:tc>
          <w:tcPr>
            <w:tcW w:w="1559" w:type="dxa"/>
            <w:tcMar>
              <w:left w:w="57" w:type="dxa"/>
              <w:right w:w="57" w:type="dxa"/>
            </w:tcMar>
            <w:vAlign w:val="center"/>
          </w:tcPr>
          <w:p w14:paraId="5088563F" w14:textId="723763E5" w:rsidR="00B81AE9" w:rsidRPr="00B81AE9" w:rsidRDefault="00B81AE9" w:rsidP="00B81AE9">
            <w:pPr>
              <w:rPr>
                <w:spacing w:val="-10"/>
                <w:szCs w:val="21"/>
              </w:rPr>
            </w:pPr>
            <w:r w:rsidRPr="00B81AE9">
              <w:rPr>
                <w:rFonts w:hint="eastAsia"/>
                <w:spacing w:val="-10"/>
                <w:szCs w:val="21"/>
              </w:rPr>
              <w:t>セキュリティとプライバシー</w:t>
            </w:r>
          </w:p>
        </w:tc>
        <w:tc>
          <w:tcPr>
            <w:tcW w:w="2410" w:type="dxa"/>
            <w:vAlign w:val="center"/>
          </w:tcPr>
          <w:p w14:paraId="196197F0" w14:textId="7089E69B" w:rsidR="00B81AE9" w:rsidRDefault="00B81AE9" w:rsidP="00B81AE9">
            <w:r>
              <w:rPr>
                <w:rFonts w:hint="eastAsia"/>
              </w:rPr>
              <w:t>安全性を確保するための電子的な予防</w:t>
            </w:r>
          </w:p>
        </w:tc>
        <w:tc>
          <w:tcPr>
            <w:tcW w:w="5528" w:type="dxa"/>
            <w:vAlign w:val="center"/>
          </w:tcPr>
          <w:p w14:paraId="500E9EFD" w14:textId="0C5526DD" w:rsidR="00B81AE9" w:rsidRPr="002A009A" w:rsidRDefault="00B81AE9" w:rsidP="00B81AE9">
            <w:pPr>
              <w:rPr>
                <w:color w:val="FF0000"/>
              </w:rPr>
            </w:pPr>
          </w:p>
        </w:tc>
      </w:tr>
    </w:tbl>
    <w:p w14:paraId="5F2A68A8" w14:textId="77777777" w:rsidR="00D83777" w:rsidRDefault="00D83777" w:rsidP="00F96F77">
      <w:pPr>
        <w:jc w:val="left"/>
      </w:pPr>
    </w:p>
    <w:p w14:paraId="3BC51E5F" w14:textId="4047D01A" w:rsidR="008F08A0" w:rsidRDefault="00FA3376" w:rsidP="008F08A0">
      <w:pPr>
        <w:jc w:val="left"/>
      </w:pPr>
      <w:r>
        <w:rPr>
          <w:rFonts w:hint="eastAsia"/>
        </w:rPr>
        <w:t>2．情報モラルとデジタル</w:t>
      </w:r>
      <w:r w:rsidR="00D716A0">
        <w:rPr>
          <w:rFonts w:hint="eastAsia"/>
        </w:rPr>
        <w:t>・</w:t>
      </w:r>
      <w:r>
        <w:rPr>
          <w:rFonts w:hint="eastAsia"/>
        </w:rPr>
        <w:t>シティズンシップの考え方や対応の違いを話し合ってまとめてみよう。</w:t>
      </w:r>
    </w:p>
    <w:tbl>
      <w:tblPr>
        <w:tblStyle w:val="a7"/>
        <w:tblW w:w="0" w:type="auto"/>
        <w:tblInd w:w="279" w:type="dxa"/>
        <w:tblLook w:val="04A0" w:firstRow="1" w:lastRow="0" w:firstColumn="1" w:lastColumn="0" w:noHBand="0" w:noVBand="1"/>
      </w:tblPr>
      <w:tblGrid>
        <w:gridCol w:w="4252"/>
        <w:gridCol w:w="5205"/>
      </w:tblGrid>
      <w:tr w:rsidR="008F08A0" w14:paraId="631D538E" w14:textId="77777777" w:rsidTr="00B320E6">
        <w:tc>
          <w:tcPr>
            <w:tcW w:w="4252" w:type="dxa"/>
          </w:tcPr>
          <w:p w14:paraId="142B01D3" w14:textId="1498C856" w:rsidR="008F08A0" w:rsidRDefault="008F08A0" w:rsidP="008F08A0">
            <w:pPr>
              <w:jc w:val="center"/>
            </w:pPr>
            <w:r>
              <w:rPr>
                <w:rFonts w:hint="eastAsia"/>
              </w:rPr>
              <w:t>情報モラル</w:t>
            </w:r>
          </w:p>
        </w:tc>
        <w:tc>
          <w:tcPr>
            <w:tcW w:w="5205" w:type="dxa"/>
          </w:tcPr>
          <w:p w14:paraId="50F1B0ED" w14:textId="1E0748D8" w:rsidR="008F08A0" w:rsidRDefault="008F08A0" w:rsidP="008F08A0">
            <w:pPr>
              <w:jc w:val="center"/>
            </w:pPr>
            <w:r>
              <w:rPr>
                <w:rFonts w:hint="eastAsia"/>
              </w:rPr>
              <w:t>デジタル</w:t>
            </w:r>
            <w:r w:rsidR="00D716A0">
              <w:rPr>
                <w:rFonts w:hint="eastAsia"/>
              </w:rPr>
              <w:t>・</w:t>
            </w:r>
            <w:r>
              <w:rPr>
                <w:rFonts w:hint="eastAsia"/>
              </w:rPr>
              <w:t>シティズンシップ</w:t>
            </w:r>
          </w:p>
        </w:tc>
      </w:tr>
      <w:tr w:rsidR="008F08A0" w14:paraId="0767ADE9" w14:textId="77777777" w:rsidTr="00E613D0">
        <w:trPr>
          <w:trHeight w:val="1134"/>
        </w:trPr>
        <w:tc>
          <w:tcPr>
            <w:tcW w:w="4252" w:type="dxa"/>
          </w:tcPr>
          <w:p w14:paraId="1ECEC07F" w14:textId="2F55FB26" w:rsidR="008F08A0" w:rsidRPr="002A009A" w:rsidRDefault="008F08A0" w:rsidP="00111AEF">
            <w:pPr>
              <w:rPr>
                <w:color w:val="FF0000"/>
              </w:rPr>
            </w:pPr>
          </w:p>
        </w:tc>
        <w:tc>
          <w:tcPr>
            <w:tcW w:w="5205" w:type="dxa"/>
          </w:tcPr>
          <w:p w14:paraId="2C10465A" w14:textId="39C0AA67" w:rsidR="008F08A0" w:rsidRPr="002A009A" w:rsidRDefault="008F08A0" w:rsidP="00114C1B">
            <w:pPr>
              <w:rPr>
                <w:color w:val="FF0000"/>
              </w:rPr>
            </w:pPr>
          </w:p>
        </w:tc>
      </w:tr>
    </w:tbl>
    <w:p w14:paraId="2F877480" w14:textId="77777777" w:rsidR="008F08A0" w:rsidRDefault="008F08A0" w:rsidP="008F08A0"/>
    <w:p w14:paraId="12414654" w14:textId="18824051" w:rsidR="00114C1B" w:rsidRDefault="00114C1B" w:rsidP="00F96F77">
      <w:pPr>
        <w:jc w:val="left"/>
      </w:pPr>
      <w:r>
        <w:rPr>
          <w:rFonts w:hint="eastAsia"/>
        </w:rPr>
        <w:t>３．デジタル</w:t>
      </w:r>
      <w:r w:rsidR="00D716A0">
        <w:rPr>
          <w:rFonts w:hint="eastAsia"/>
        </w:rPr>
        <w:t>・</w:t>
      </w:r>
      <w:r>
        <w:rPr>
          <w:rFonts w:hint="eastAsia"/>
        </w:rPr>
        <w:t>シティズンシップの学びから、あなたは今後どのように考え行動したいですか。１の要素から１つ選び、具体的な考えや行動を書いてみよう。</w:t>
      </w:r>
    </w:p>
    <w:tbl>
      <w:tblPr>
        <w:tblStyle w:val="a7"/>
        <w:tblW w:w="0" w:type="auto"/>
        <w:tblInd w:w="279" w:type="dxa"/>
        <w:tblLook w:val="04A0" w:firstRow="1" w:lastRow="0" w:firstColumn="1" w:lastColumn="0" w:noHBand="0" w:noVBand="1"/>
      </w:tblPr>
      <w:tblGrid>
        <w:gridCol w:w="2126"/>
        <w:gridCol w:w="7331"/>
      </w:tblGrid>
      <w:tr w:rsidR="00114C1B" w14:paraId="217B3D22" w14:textId="77777777" w:rsidTr="00114C1B">
        <w:tc>
          <w:tcPr>
            <w:tcW w:w="2126" w:type="dxa"/>
          </w:tcPr>
          <w:p w14:paraId="14B3131E" w14:textId="1675B00E" w:rsidR="00114C1B" w:rsidRDefault="00114C1B" w:rsidP="00114C1B">
            <w:pPr>
              <w:jc w:val="center"/>
            </w:pPr>
            <w:r>
              <w:rPr>
                <w:rFonts w:hint="eastAsia"/>
              </w:rPr>
              <w:t xml:space="preserve">　デジタル要素</w:t>
            </w:r>
          </w:p>
        </w:tc>
        <w:tc>
          <w:tcPr>
            <w:tcW w:w="7331" w:type="dxa"/>
          </w:tcPr>
          <w:p w14:paraId="34F12091" w14:textId="5C559FEA" w:rsidR="00114C1B" w:rsidRDefault="00114C1B" w:rsidP="00114C1B">
            <w:pPr>
              <w:jc w:val="center"/>
            </w:pPr>
            <w:r>
              <w:rPr>
                <w:rFonts w:hint="eastAsia"/>
              </w:rPr>
              <w:t>具体的な考えや行動内容</w:t>
            </w:r>
          </w:p>
        </w:tc>
      </w:tr>
      <w:tr w:rsidR="00114C1B" w14:paraId="32B0697F" w14:textId="77777777" w:rsidTr="00E613D0">
        <w:trPr>
          <w:trHeight w:val="1077"/>
        </w:trPr>
        <w:tc>
          <w:tcPr>
            <w:tcW w:w="2126" w:type="dxa"/>
          </w:tcPr>
          <w:p w14:paraId="0FE50EC1" w14:textId="19CE2F34" w:rsidR="00114C1B" w:rsidRPr="002A009A" w:rsidRDefault="00114C1B" w:rsidP="00F96F77">
            <w:pPr>
              <w:jc w:val="left"/>
              <w:rPr>
                <w:color w:val="FF0000"/>
              </w:rPr>
            </w:pPr>
          </w:p>
        </w:tc>
        <w:tc>
          <w:tcPr>
            <w:tcW w:w="7331" w:type="dxa"/>
          </w:tcPr>
          <w:p w14:paraId="6173CDF0" w14:textId="1090B075" w:rsidR="00114C1B" w:rsidRPr="002A009A" w:rsidRDefault="00114C1B" w:rsidP="00F96F77">
            <w:pPr>
              <w:jc w:val="left"/>
              <w:rPr>
                <w:color w:val="FF0000"/>
              </w:rPr>
            </w:pPr>
          </w:p>
        </w:tc>
      </w:tr>
    </w:tbl>
    <w:p w14:paraId="56B074D7" w14:textId="2614F2B1" w:rsidR="00FA3376" w:rsidRPr="008F08A0" w:rsidRDefault="00FA3376" w:rsidP="00F96F77">
      <w:pPr>
        <w:jc w:val="left"/>
      </w:pPr>
    </w:p>
    <w:sectPr w:rsidR="00FA3376" w:rsidRPr="008F08A0" w:rsidSect="00E613D0">
      <w:headerReference w:type="default" r:id="rId6"/>
      <w:pgSz w:w="11906" w:h="16838"/>
      <w:pgMar w:top="1418" w:right="1077" w:bottom="1134" w:left="1077"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F83B6" w14:textId="77777777" w:rsidR="00A02110" w:rsidRDefault="00A02110" w:rsidP="00EB02F0">
      <w:r>
        <w:separator/>
      </w:r>
    </w:p>
  </w:endnote>
  <w:endnote w:type="continuationSeparator" w:id="0">
    <w:p w14:paraId="3C1D1FD7" w14:textId="77777777" w:rsidR="00A02110" w:rsidRDefault="00A02110" w:rsidP="00E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E60DC" w14:textId="77777777" w:rsidR="00A02110" w:rsidRDefault="00A02110" w:rsidP="00EB02F0">
      <w:r>
        <w:separator/>
      </w:r>
    </w:p>
  </w:footnote>
  <w:footnote w:type="continuationSeparator" w:id="0">
    <w:p w14:paraId="135C5B99" w14:textId="77777777" w:rsidR="00A02110" w:rsidRDefault="00A02110" w:rsidP="00E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07E" w14:textId="01D8E0A4" w:rsidR="00EB02F0" w:rsidRPr="00F96F77" w:rsidRDefault="00F96F77">
    <w:pPr>
      <w:pStyle w:val="a3"/>
      <w:rPr>
        <w:u w:val="single"/>
        <w:bdr w:val="single" w:sz="4" w:space="0" w:color="auto"/>
      </w:rPr>
    </w:pPr>
    <w:r w:rsidRPr="00F96F77">
      <w:rPr>
        <w:rFonts w:hint="eastAsia"/>
        <w:bdr w:val="single" w:sz="4" w:space="0" w:color="auto"/>
      </w:rPr>
      <w:t>ワークシート</w:t>
    </w:r>
    <w:r w:rsidRPr="00F96F77">
      <w:ptab w:relativeTo="margin" w:alignment="center" w:leader="none"/>
    </w:r>
    <w:r w:rsidRPr="00F96F77">
      <w:rPr>
        <w:rFonts w:hint="eastAsia"/>
      </w:rPr>
      <w:t xml:space="preserve">　　　　　　　　　　　</w:t>
    </w:r>
    <w:r w:rsidRPr="00F96F77">
      <w:rPr>
        <w:rFonts w:hint="eastAsia"/>
        <w:sz w:val="24"/>
        <w:szCs w:val="24"/>
        <w:u w:val="single"/>
      </w:rPr>
      <w:t xml:space="preserve">　　年　　組　　番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26"/>
    <w:rsid w:val="00065044"/>
    <w:rsid w:val="000B652D"/>
    <w:rsid w:val="000F26E2"/>
    <w:rsid w:val="001062C2"/>
    <w:rsid w:val="00114C1B"/>
    <w:rsid w:val="0017798B"/>
    <w:rsid w:val="001A40EF"/>
    <w:rsid w:val="001D5438"/>
    <w:rsid w:val="002725C1"/>
    <w:rsid w:val="002A009A"/>
    <w:rsid w:val="002F1DFA"/>
    <w:rsid w:val="00320077"/>
    <w:rsid w:val="00324252"/>
    <w:rsid w:val="003B5A18"/>
    <w:rsid w:val="003C259E"/>
    <w:rsid w:val="003E4D7B"/>
    <w:rsid w:val="00407C72"/>
    <w:rsid w:val="00411E1B"/>
    <w:rsid w:val="004850BF"/>
    <w:rsid w:val="004F3674"/>
    <w:rsid w:val="00501DBE"/>
    <w:rsid w:val="005102EA"/>
    <w:rsid w:val="00522119"/>
    <w:rsid w:val="006857A5"/>
    <w:rsid w:val="00713B5C"/>
    <w:rsid w:val="00735F26"/>
    <w:rsid w:val="007579D6"/>
    <w:rsid w:val="00762B20"/>
    <w:rsid w:val="007A4447"/>
    <w:rsid w:val="007F3658"/>
    <w:rsid w:val="008001A9"/>
    <w:rsid w:val="00815631"/>
    <w:rsid w:val="00871AA9"/>
    <w:rsid w:val="00883B89"/>
    <w:rsid w:val="008F08A0"/>
    <w:rsid w:val="009224D3"/>
    <w:rsid w:val="00937B1C"/>
    <w:rsid w:val="009B5940"/>
    <w:rsid w:val="00A02110"/>
    <w:rsid w:val="00AA6A67"/>
    <w:rsid w:val="00B320E6"/>
    <w:rsid w:val="00B50358"/>
    <w:rsid w:val="00B706BA"/>
    <w:rsid w:val="00B81AE9"/>
    <w:rsid w:val="00B8482F"/>
    <w:rsid w:val="00B94DA0"/>
    <w:rsid w:val="00BB07AA"/>
    <w:rsid w:val="00C25E04"/>
    <w:rsid w:val="00C52E5C"/>
    <w:rsid w:val="00D5582E"/>
    <w:rsid w:val="00D716A0"/>
    <w:rsid w:val="00D83777"/>
    <w:rsid w:val="00DD576F"/>
    <w:rsid w:val="00DF30EF"/>
    <w:rsid w:val="00DF6E6C"/>
    <w:rsid w:val="00E165F5"/>
    <w:rsid w:val="00E24C79"/>
    <w:rsid w:val="00E25F1B"/>
    <w:rsid w:val="00E31BFE"/>
    <w:rsid w:val="00E613D0"/>
    <w:rsid w:val="00EB02F0"/>
    <w:rsid w:val="00EF23D1"/>
    <w:rsid w:val="00F04909"/>
    <w:rsid w:val="00F96F77"/>
    <w:rsid w:val="00FA33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A5D1D1"/>
  <w15:chartTrackingRefBased/>
  <w15:docId w15:val="{B74536AE-CF30-48F2-94AD-5D690906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D デジタル 教科書体 NP-R" w:eastAsia="UD デジタル 教科書体 NP-R"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2F0"/>
    <w:pPr>
      <w:tabs>
        <w:tab w:val="center" w:pos="4252"/>
        <w:tab w:val="right" w:pos="8504"/>
      </w:tabs>
      <w:snapToGrid w:val="0"/>
    </w:pPr>
  </w:style>
  <w:style w:type="character" w:customStyle="1" w:styleId="a4">
    <w:name w:val="ヘッダー (文字)"/>
    <w:basedOn w:val="a0"/>
    <w:link w:val="a3"/>
    <w:uiPriority w:val="99"/>
    <w:rsid w:val="00EB02F0"/>
  </w:style>
  <w:style w:type="paragraph" w:styleId="a5">
    <w:name w:val="footer"/>
    <w:basedOn w:val="a"/>
    <w:link w:val="a6"/>
    <w:uiPriority w:val="99"/>
    <w:unhideWhenUsed/>
    <w:rsid w:val="00EB02F0"/>
    <w:pPr>
      <w:tabs>
        <w:tab w:val="center" w:pos="4252"/>
        <w:tab w:val="right" w:pos="8504"/>
      </w:tabs>
      <w:snapToGrid w:val="0"/>
    </w:pPr>
  </w:style>
  <w:style w:type="character" w:customStyle="1" w:styleId="a6">
    <w:name w:val="フッター (文字)"/>
    <w:basedOn w:val="a0"/>
    <w:link w:val="a5"/>
    <w:uiPriority w:val="99"/>
    <w:rsid w:val="00EB02F0"/>
  </w:style>
  <w:style w:type="table" w:styleId="a7">
    <w:name w:val="Table Grid"/>
    <w:basedOn w:val="a1"/>
    <w:uiPriority w:val="39"/>
    <w:rsid w:val="00D83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79</Words>
  <Characters>453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2023-03-31T02:43:00Z</dcterms:created>
  <dcterms:modified xsi:type="dcterms:W3CDTF">2023-03-31T02:43:00Z</dcterms:modified>
</cp:coreProperties>
</file>